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Ind w:w="-108.0" w:type="dxa"/>
        <w:tblLayout w:type="fixed"/>
        <w:tblLook w:val="00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bookmarkStart w:colFirst="0" w:colLast="0" w:name="_heading=h.tk5n6og6qdr7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Fecha: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03/02/2026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I. DATOS DEL PROYECTO / REQUERIMIENTO</w:t>
      </w:r>
      <w:r w:rsidDel="00000000" w:rsidR="00000000" w:rsidRPr="00000000">
        <w:rPr>
          <w:rtl w:val="0"/>
        </w:rPr>
      </w:r>
    </w:p>
    <w:tbl>
      <w:tblPr>
        <w:tblStyle w:val="Table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Nombre del Proyecto / Requerimiento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GLPI120 Revisión del caso descripción</w:t>
            </w:r>
            <w:bookmarkStart w:colFirst="0" w:colLast="0" w:name="bookmark=id.pudakn6xsj25" w:id="1"/>
            <w:bookmarkEnd w:id="1"/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de las operaciones recibidas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Impacto Tecnológico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Negocio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Matriz de Perfiles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☒   Medio 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Baja ☒   Media ☐   Alta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x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(Origen/Destino)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Plataformas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Sistema de Control de Versiones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kya2iexup38g" w:id="2"/>
          <w:bookmarkEnd w:id="2"/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Calidad-Producción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AS/400 ☒   Distribuida ☐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Nombre: Código: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Justificación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Corrección de la narrativa SIMF 220 receptor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II. PLATAFORMAS / REPOSITORIOS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AS/400</w:t>
      </w:r>
      <w:r w:rsidDel="00000000" w:rsidR="00000000" w:rsidRPr="00000000">
        <w:rPr>
          <w:rtl w:val="0"/>
        </w:rPr>
      </w:r>
    </w:p>
    <w:tbl>
      <w:tblPr>
        <w:tblStyle w:val="Table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172.16.34.10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172.16.32.10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Programa / Objeto /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Biblioteca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spacing w:after="240" w:before="24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CRDD016 de la QRPGSRC/BDTUSRLIB del ambiente de calidad a la QRPGSRC/BDTUSRLIB del ambiente de producción  compilar con 15 y 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producción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Compilar con 15 y co </w:t>
            </w:r>
          </w:p>
        </w:tc>
      </w:tr>
    </w:tbl>
    <w:p w:rsidR="00000000" w:rsidDel="00000000" w:rsidP="00000000" w:rsidRDefault="00000000" w:rsidRPr="00000000" w14:paraId="0000006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(AS/400)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(AS/400)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CRDD016 de la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QRPGSRC/BDTUSRLIB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en caso del roll back restaurar programa y compilar con 15 y CO</w:t>
            </w:r>
          </w:p>
        </w:tc>
      </w:tr>
    </w:tbl>
    <w:p w:rsidR="00000000" w:rsidDel="00000000" w:rsidP="00000000" w:rsidRDefault="00000000" w:rsidRPr="00000000" w14:paraId="0000007F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(AS/400):</w:t>
      </w:r>
      <w:r w:rsidDel="00000000" w:rsidR="00000000" w:rsidRPr="00000000">
        <w:rPr>
          <w:rtl w:val="0"/>
        </w:rPr>
      </w:r>
    </w:p>
    <w:tbl>
      <w:tblPr>
        <w:tblStyle w:val="Table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Distribuida</w:t>
      </w:r>
      <w:r w:rsidDel="00000000" w:rsidR="00000000" w:rsidRPr="00000000">
        <w:rPr>
          <w:rtl w:val="0"/>
        </w:rPr>
      </w:r>
    </w:p>
    <w:tbl>
      <w:tblPr>
        <w:tblStyle w:val="Table7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bookmarkStart w:colFirst="0" w:colLast="0" w:name="bookmark=kix.ier8ate0m4wd" w:id="3"/>
          <w:bookmarkEnd w:id="3"/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Indique la Rama que comprende: Calidad ☒ Master RC ☒ Master ☒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after="0" w:lineRule="auto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Componentes y su 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Ubicación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(Distribuida)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(Distribuida)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8"/>
          <w:szCs w:val="8"/>
          <w:highlight w:val="yellow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(Distribuida):</w:t>
      </w:r>
      <w:r w:rsidDel="00000000" w:rsidR="00000000" w:rsidRPr="00000000">
        <w:rPr>
          <w:rtl w:val="0"/>
        </w:rPr>
      </w:r>
    </w:p>
    <w:tbl>
      <w:tblPr>
        <w:tblStyle w:val="Table11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Base de Da</w:t>
      </w:r>
      <w:r w:rsidDel="00000000" w:rsidR="00000000" w:rsidRPr="00000000">
        <w:rPr>
          <w:color w:val="000000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os</w:t>
      </w:r>
      <w:r w:rsidDel="00000000" w:rsidR="00000000" w:rsidRPr="00000000">
        <w:rPr>
          <w:rtl w:val="0"/>
        </w:rPr>
      </w:r>
    </w:p>
    <w:tbl>
      <w:tblPr>
        <w:tblStyle w:val="Table1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6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D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Origen: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Script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(Base de Datos)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(Base de Datos)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0" w:lineRule="auto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after="0" w:lineRule="auto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(Base de Datos):</w:t>
      </w:r>
      <w:r w:rsidDel="00000000" w:rsidR="00000000" w:rsidRPr="00000000">
        <w:rPr>
          <w:rtl w:val="0"/>
        </w:rPr>
      </w:r>
    </w:p>
    <w:tbl>
      <w:tblPr>
        <w:tblStyle w:val="Table1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Karen Luna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Especialista SR 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Sistemas Financieros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Tecnológicos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III. VALIDACIÓN DEL PASE ENTRE AMBIENTES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1D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1E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1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26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27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Sistemas Financieros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Tecnológicos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2F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30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Tecnología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F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40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Banco del Tesoro, C.A. Banco Universal.</w:t>
    </w:r>
  </w:p>
  <w:p w:rsidR="00000000" w:rsidDel="00000000" w:rsidP="00000000" w:rsidRDefault="00000000" w:rsidRPr="00000000" w14:paraId="00000141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Form. 536 (08-2025)</w:t>
    </w:r>
  </w:p>
  <w:p w:rsidR="00000000" w:rsidDel="00000000" w:rsidP="00000000" w:rsidRDefault="00000000" w:rsidRPr="00000000" w14:paraId="00000142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8">
    <w:pPr>
      <w:widowControl w:val="0"/>
      <w:spacing w:after="0" w:lineRule="auto"/>
      <w:rPr>
        <w:rFonts w:ascii="Arial" w:cs="Arial" w:eastAsia="Arial" w:hAnsi="Arial"/>
        <w:sz w:val="8"/>
        <w:szCs w:val="8"/>
        <w:vertAlign w:val="baseline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Ind w:w="-108.0" w:type="dxa"/>
      <w:tblLayout w:type="fixed"/>
      <w:tblLook w:val="00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139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  <w:vertAlign w:val="baseline"/>
            </w:rPr>
            <w:drawing>
              <wp:inline distB="0" distT="0" distL="0" distR="0">
                <wp:extent cx="1634490" cy="470535"/>
                <wp:effectExtent b="0" l="0" r="0" t="0"/>
                <wp:docPr descr="Logo horizontal con RIF a la Izquierda para medios impresos" id="1026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4490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3A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B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0"/>
              <w:bCs w:val="0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vertAlign w:val="baseline"/>
              <w:rtl w:val="0"/>
            </w:rPr>
            <w:t xml:space="preserve">SOLICITUD DE PASE ENTRE AMBIENTES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3C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D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3E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s-VE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280" w:line="276" w:lineRule="auto"/>
      <w:ind w:leftChars="-1" w:rightChars="0" w:firstLineChars="-1"/>
      <w:textDirection w:val="btLr"/>
      <w:textAlignment w:val="top"/>
      <w:outlineLvl w:val="2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s-VE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40" w:line="276" w:lineRule="auto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s-VE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20" w:line="276" w:lineRule="auto"/>
      <w:ind w:leftChars="-1" w:rightChars="0" w:firstLineChars="-1"/>
      <w:textDirection w:val="btLr"/>
      <w:textAlignment w:val="top"/>
      <w:outlineLvl w:val="4"/>
    </w:pPr>
    <w:rPr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00" w:line="276" w:lineRule="auto"/>
      <w:ind w:leftChars="-1" w:rightChars="0" w:firstLineChars="-1"/>
      <w:textDirection w:val="btLr"/>
      <w:textAlignment w:val="top"/>
      <w:outlineLvl w:val="5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s-VE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ipervínculo">
    <w:name w:val="Hipervínculo"/>
    <w:next w:val="Hipervínculo"/>
    <w:autoRedefine w:val="0"/>
    <w:hidden w:val="0"/>
    <w:qFormat w:val="1"/>
    <w:rPr>
      <w:rStyle w:val="Fuentedepárrafopredeter."/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s-VE"/>
    </w:rPr>
  </w:style>
  <w:style w:type="character" w:styleId="TextodegloboCar">
    <w:name w:val="Texto de globo Car"/>
    <w:next w:val="TextodegloboCar"/>
    <w:autoRedefine w:val="0"/>
    <w:hidden w:val="0"/>
    <w:qFormat w:val="0"/>
    <w:rPr>
      <w:rStyle w:val="Fuentedepárrafopredeter."/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EncabezadoCar">
    <w:name w:val="Encabezado Car"/>
    <w:next w:val="Encabezado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iedepáginaCar">
    <w:name w:val="Pie de página Car"/>
    <w:next w:val="Piedepágina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iCs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">
    <w:name w:val="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72"/>
      <w:szCs w:val="72"/>
      <w:effect w:val="none"/>
      <w:vertAlign w:val="baseline"/>
      <w:cs w:val="0"/>
      <w:em w:val="none"/>
      <w:lang w:bidi="ar-SA" w:eastAsia="en-US" w:val="es-VE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>
    <w:name w:val="Table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TableNormal"/>
      <w:jc w:val="left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Textodelmarcadordeposición">
    <w:name w:val="Texto del marcador de posición"/>
    <w:next w:val="Textodelmarcadordeposición"/>
    <w:autoRedefine w:val="0"/>
    <w:hidden w:val="0"/>
    <w:qFormat w:val="0"/>
    <w:rPr>
      <w:rStyle w:val="Fuentedepárrafopredeter.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rStyle w:val="Fuentedepárrafopredeter."/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table" w:styleId="_Style23">
    <w:name w:val="_Style 23"/>
    <w:basedOn w:val="TableNormal"/>
    <w:next w:val="_Style2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4">
    <w:name w:val="_Style 24"/>
    <w:basedOn w:val="TableNormal"/>
    <w:next w:val="_Style2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5">
    <w:name w:val="_Style 25"/>
    <w:basedOn w:val="TableNormal"/>
    <w:next w:val="_Style2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6">
    <w:name w:val="_Style 26"/>
    <w:basedOn w:val="TableNormal"/>
    <w:next w:val="_Style2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7">
    <w:name w:val="_Style 27"/>
    <w:basedOn w:val="TableNormal"/>
    <w:next w:val="_Style2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8">
    <w:name w:val="_Style 28"/>
    <w:basedOn w:val="TableNormal"/>
    <w:next w:val="_Style2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9">
    <w:name w:val="_Style 29"/>
    <w:basedOn w:val="TableNormal"/>
    <w:next w:val="_Style2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0">
    <w:name w:val="_Style 30"/>
    <w:basedOn w:val="TableNormal"/>
    <w:next w:val="_Style3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1">
    <w:name w:val="_Style 31"/>
    <w:basedOn w:val="TableNormal"/>
    <w:next w:val="_Style31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1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2">
    <w:name w:val="_Style 32"/>
    <w:basedOn w:val="TableNormal"/>
    <w:next w:val="_Style32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2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3">
    <w:name w:val="_Style 33"/>
    <w:basedOn w:val="TableNormal"/>
    <w:next w:val="_Style3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4">
    <w:name w:val="_Style 34"/>
    <w:basedOn w:val="TableNormal"/>
    <w:next w:val="_Style3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5">
    <w:name w:val="_Style 35"/>
    <w:basedOn w:val="TableNormal"/>
    <w:next w:val="_Style3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6">
    <w:name w:val="_Style 36"/>
    <w:basedOn w:val="TableNormal"/>
    <w:next w:val="_Style3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7">
    <w:name w:val="_Style 37"/>
    <w:basedOn w:val="TableNormal"/>
    <w:next w:val="_Style3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8">
    <w:name w:val="_Style 38"/>
    <w:basedOn w:val="TableNormal"/>
    <w:next w:val="_Style3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9">
    <w:name w:val="_Style 39"/>
    <w:basedOn w:val="TableNormal"/>
    <w:next w:val="_Style3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40">
    <w:name w:val="_Style 40"/>
    <w:basedOn w:val="TableNormal"/>
    <w:next w:val="_Style4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4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dRlGNmadx4IA+chxJn0NQAOJbg==">CgMxLjAyDmgudGs1bjZvZzZxZHI3Mg9pZC5wdWRha242eHNqMjUyD2lkLmt5YTJpZXh1cDM4ZzIQa2l4LmllcjhhdGUwbTR3ZDgAciExVUVqeXNiU0hEUEc2SENGcWRKSm9Ybm9mME1leEt0bXQ=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2026-02-03T13:07:00Z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KSOProductBuildVer">
    <vt:lpstr>3082-12.2.0.23196</vt:lpstr>
  </property>
  <property fmtid="{D5CDD505-2E9C-101B-9397-08002B2CF9AE}" pid="4" name="ICV">
    <vt:lpstr>726DCD6E502949C7BFCF2A723C33AFBF_13</vt:lpstr>
  </property>
</Properties>
</file>